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EE5B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5F281177" w14:textId="2CC6C2F0" w:rsidR="003C1FD1" w:rsidRDefault="001C21E6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1C21E6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81150E">
        <w:rPr>
          <w:rFonts w:cs="Times New Roman"/>
          <w:b/>
          <w:bCs/>
          <w:color w:val="000000"/>
          <w:sz w:val="23"/>
          <w:szCs w:val="23"/>
        </w:rPr>
        <w:t>for trinnet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="009B1671">
        <w:rPr>
          <w:rFonts w:cs="Times New Roman"/>
          <w:b/>
          <w:bCs/>
          <w:color w:val="000000"/>
          <w:sz w:val="23"/>
          <w:szCs w:val="23"/>
        </w:rPr>
        <w:t>m</w:t>
      </w:r>
      <w:r w:rsidR="0081150E">
        <w:rPr>
          <w:rFonts w:cs="Times New Roman"/>
          <w:b/>
          <w:bCs/>
          <w:color w:val="000000"/>
          <w:sz w:val="23"/>
          <w:szCs w:val="23"/>
        </w:rPr>
        <w:t>aterielmekaniker</w:t>
      </w:r>
    </w:p>
    <w:p w14:paraId="1F32FE8A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FA68522" w14:textId="77777777" w:rsidR="0097352D" w:rsidRPr="000C2385" w:rsidRDefault="0097352D" w:rsidP="0097352D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p w14:paraId="025BB4BA" w14:textId="533C38C8" w:rsidR="00107BB2" w:rsidRDefault="00F506B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 w:rsidR="0097352D">
        <w:rPr>
          <w:rFonts w:cs="Verdana"/>
          <w:color w:val="000000"/>
          <w:sz w:val="18"/>
          <w:szCs w:val="18"/>
        </w:rPr>
        <w:t>erklæringen om oplæring</w:t>
      </w:r>
      <w:r>
        <w:rPr>
          <w:rFonts w:cs="Verdana"/>
          <w:color w:val="000000"/>
          <w:sz w:val="18"/>
          <w:szCs w:val="18"/>
        </w:rPr>
        <w:t xml:space="preserve"> 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1330E6B7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BF02204" w14:textId="77777777" w:rsidR="0097352D" w:rsidRPr="000C2385" w:rsidRDefault="0097352D" w:rsidP="0097352D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5A7D9AED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FAD697D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5AB4AFC2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60C78D07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671D1BB7" w14:textId="77777777" w:rsidTr="00C02DB8">
        <w:tc>
          <w:tcPr>
            <w:tcW w:w="9670" w:type="dxa"/>
          </w:tcPr>
          <w:p w14:paraId="627A206E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23B0278" w14:textId="6CBFDF55" w:rsidR="00C95ADE" w:rsidRDefault="001C21E6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rklæringen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2CDA554A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F06CB5B" w14:textId="6063FDD3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1C21E6" w:rsidRPr="001C21E6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C95ADE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1C21E6" w:rsidRPr="001C21E6">
              <w:rPr>
                <w:i/>
                <w:sz w:val="18"/>
                <w:szCs w:val="18"/>
              </w:rPr>
              <w:t>oplærings</w:t>
            </w:r>
            <w:r w:rsidRPr="00C95ADE">
              <w:rPr>
                <w:i/>
                <w:sz w:val="18"/>
                <w:szCs w:val="18"/>
              </w:rPr>
              <w:t>perioder.</w:t>
            </w:r>
          </w:p>
          <w:p w14:paraId="52B439E0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62BD3769" w14:textId="77777777" w:rsidR="00B85A66" w:rsidRDefault="00B85A66"/>
    <w:p w14:paraId="1003A19F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0D5EAD6D" w14:textId="77777777" w:rsidTr="003C1FD1">
        <w:tc>
          <w:tcPr>
            <w:tcW w:w="5245" w:type="dxa"/>
          </w:tcPr>
          <w:p w14:paraId="765C0881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3BF4276" w14:textId="0C19ED2C" w:rsidR="003C1FD1" w:rsidRPr="00446272" w:rsidRDefault="001C21E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ens 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425" w:type="dxa"/>
          </w:tcPr>
          <w:p w14:paraId="1B657D9D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F90B439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042FE35A" w14:textId="77777777" w:rsidR="00B85A66" w:rsidRDefault="00B85A66"/>
    <w:p w14:paraId="3C31A260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406F4EBA" w14:textId="77777777" w:rsidTr="003C1FD1">
        <w:tc>
          <w:tcPr>
            <w:tcW w:w="5245" w:type="dxa"/>
          </w:tcPr>
          <w:p w14:paraId="572F1CE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575D16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53EFD27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26AA601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17FC3F5D" w14:textId="77777777" w:rsidTr="003C1FD1">
        <w:tc>
          <w:tcPr>
            <w:tcW w:w="5245" w:type="dxa"/>
          </w:tcPr>
          <w:p w14:paraId="092C11A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AAE3CEF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0964940A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28FF6CE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272677F9" w14:textId="77777777" w:rsidTr="003C1FD1">
        <w:tc>
          <w:tcPr>
            <w:tcW w:w="5245" w:type="dxa"/>
          </w:tcPr>
          <w:p w14:paraId="43179672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AF36E13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67D2C6DC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C23DEC9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09D552B8" w14:textId="77777777" w:rsidR="00B85A66" w:rsidRDefault="00B85A66"/>
    <w:p w14:paraId="57D3065A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06FCF23D" w14:textId="77777777" w:rsidTr="002431B9">
        <w:tc>
          <w:tcPr>
            <w:tcW w:w="9670" w:type="dxa"/>
            <w:gridSpan w:val="2"/>
          </w:tcPr>
          <w:p w14:paraId="55A79CA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A31E3CD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31CBD4E2" w14:textId="77777777" w:rsidTr="003C1FD1">
        <w:tc>
          <w:tcPr>
            <w:tcW w:w="5245" w:type="dxa"/>
          </w:tcPr>
          <w:p w14:paraId="30E5BB91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859865C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1D846BB7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C24FB5B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61CA7946" w14:textId="77777777" w:rsidTr="003C1FD1">
        <w:tc>
          <w:tcPr>
            <w:tcW w:w="5245" w:type="dxa"/>
          </w:tcPr>
          <w:p w14:paraId="73B2C1A2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BBB5465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4CA179F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9CFBE75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2FDE939F" w14:textId="77777777" w:rsidTr="005E54E9">
        <w:tc>
          <w:tcPr>
            <w:tcW w:w="9670" w:type="dxa"/>
            <w:gridSpan w:val="2"/>
          </w:tcPr>
          <w:p w14:paraId="2F9B6C6A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89AED4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6A8CD324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78D0816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87BFF12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7F52F88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42D2DA6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43D30D1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A8690E7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771B2A2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37AA3406" w14:textId="77777777" w:rsidTr="005E54E9">
        <w:tc>
          <w:tcPr>
            <w:tcW w:w="9670" w:type="dxa"/>
            <w:gridSpan w:val="2"/>
          </w:tcPr>
          <w:p w14:paraId="08D1F90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A4B5935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79AA811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32E5E82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44EC5BE5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3A8E42A6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7E9FA7B4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45A1177C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500EC3BE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617825BD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594CBC12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6FD7D467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45FC79C4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01D821E8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B99829E" w14:textId="77777777" w:rsidR="001C21E6" w:rsidRPr="000C2385" w:rsidRDefault="001C21E6" w:rsidP="001C21E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2B34D03A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24250FF9" w14:textId="77777777" w:rsidR="001C21E6" w:rsidRPr="000C2385" w:rsidRDefault="001C21E6" w:rsidP="001C21E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3CE28133" w14:textId="77777777" w:rsidR="001C21E6" w:rsidRPr="000C2385" w:rsidRDefault="001C21E6" w:rsidP="001C21E6">
      <w:pPr>
        <w:ind w:left="720"/>
        <w:contextualSpacing/>
        <w:rPr>
          <w:sz w:val="18"/>
          <w:szCs w:val="18"/>
        </w:rPr>
      </w:pPr>
    </w:p>
    <w:p w14:paraId="58834EC7" w14:textId="77777777" w:rsidR="001C21E6" w:rsidRPr="000C2385" w:rsidRDefault="001C21E6" w:rsidP="001C21E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40720C8C" w14:textId="77777777" w:rsidR="001C21E6" w:rsidRPr="000C2385" w:rsidRDefault="001C21E6" w:rsidP="001C21E6">
      <w:pPr>
        <w:ind w:left="720"/>
        <w:contextualSpacing/>
        <w:rPr>
          <w:sz w:val="18"/>
          <w:szCs w:val="18"/>
        </w:rPr>
      </w:pPr>
    </w:p>
    <w:p w14:paraId="7258320B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3C84D25F" w14:textId="77777777" w:rsidR="001C21E6" w:rsidRPr="000C2385" w:rsidRDefault="001C21E6" w:rsidP="001C21E6">
      <w:pPr>
        <w:contextualSpacing/>
        <w:rPr>
          <w:sz w:val="18"/>
          <w:szCs w:val="18"/>
        </w:rPr>
      </w:pPr>
    </w:p>
    <w:p w14:paraId="4E876273" w14:textId="77777777" w:rsidR="001C21E6" w:rsidRPr="000C2385" w:rsidRDefault="001C21E6" w:rsidP="001C21E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128D340D" w14:textId="77777777" w:rsidR="002C4BC7" w:rsidRDefault="002C4BC7" w:rsidP="001626F2">
      <w:pPr>
        <w:pStyle w:val="Default"/>
        <w:rPr>
          <w:sz w:val="18"/>
          <w:szCs w:val="18"/>
        </w:rPr>
      </w:pPr>
    </w:p>
    <w:p w14:paraId="4E1297AF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34"/>
        <w:gridCol w:w="1387"/>
        <w:gridCol w:w="1261"/>
        <w:gridCol w:w="1338"/>
      </w:tblGrid>
      <w:tr w:rsidR="00304705" w:rsidRPr="00446272" w14:paraId="7DD7B485" w14:textId="77777777" w:rsidTr="009B1671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3A5200EC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76FA2A3C" w14:textId="7F06ECAB" w:rsidR="00304705" w:rsidRPr="0078276A" w:rsidRDefault="001C21E6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1C21E6">
              <w:rPr>
                <w:b/>
                <w:sz w:val="18"/>
                <w:szCs w:val="18"/>
              </w:rPr>
              <w:t>plæringsmål</w:t>
            </w:r>
            <w:r w:rsidR="006B33ED" w:rsidRPr="0078276A">
              <w:rPr>
                <w:b/>
                <w:sz w:val="18"/>
                <w:szCs w:val="18"/>
              </w:rPr>
              <w:t>, som</w:t>
            </w:r>
            <w:r w:rsidR="00526DFE">
              <w:rPr>
                <w:b/>
                <w:sz w:val="18"/>
                <w:szCs w:val="18"/>
              </w:rPr>
              <w:t xml:space="preserve"> l</w:t>
            </w:r>
            <w:r w:rsidR="00526DFE" w:rsidRPr="00526DFE">
              <w:rPr>
                <w:b/>
                <w:sz w:val="18"/>
                <w:szCs w:val="18"/>
              </w:rPr>
              <w:t xml:space="preserve">ærlingen </w:t>
            </w:r>
            <w:r w:rsidR="006B33ED" w:rsidRPr="0078276A">
              <w:rPr>
                <w:b/>
                <w:sz w:val="18"/>
                <w:szCs w:val="18"/>
              </w:rPr>
              <w:t>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76332B17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240915C1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0B946575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5704F2E6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73E740A3" w14:textId="5020C438" w:rsidR="00953169" w:rsidRDefault="001C21E6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1C21E6">
              <w:rPr>
                <w:b/>
                <w:sz w:val="18"/>
                <w:szCs w:val="18"/>
              </w:rPr>
              <w:t>plærin</w:t>
            </w:r>
            <w:r>
              <w:rPr>
                <w:b/>
                <w:sz w:val="18"/>
                <w:szCs w:val="18"/>
              </w:rPr>
              <w:t>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09A79A50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125991" w:rsidRPr="00446272" w14:paraId="239E20B7" w14:textId="77777777" w:rsidTr="009B1671">
        <w:tc>
          <w:tcPr>
            <w:tcW w:w="5688" w:type="dxa"/>
            <w:shd w:val="clear" w:color="auto" w:fill="auto"/>
          </w:tcPr>
          <w:p w14:paraId="57353AC4" w14:textId="765208DA" w:rsidR="00125991" w:rsidRPr="007D60A3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="00125991" w:rsidRPr="007D60A3">
              <w:t xml:space="preserve"> kan arbejde i henhold til gældende regler for sikkerhed, arbejdsmiljø og produktansvar</w:t>
            </w:r>
          </w:p>
        </w:tc>
        <w:tc>
          <w:tcPr>
            <w:tcW w:w="1405" w:type="dxa"/>
            <w:shd w:val="clear" w:color="auto" w:fill="auto"/>
          </w:tcPr>
          <w:p w14:paraId="301C532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9AE28B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95C43B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422B3082" w14:textId="77777777" w:rsidTr="009B1671">
        <w:tc>
          <w:tcPr>
            <w:tcW w:w="5688" w:type="dxa"/>
            <w:shd w:val="clear" w:color="auto" w:fill="auto"/>
          </w:tcPr>
          <w:p w14:paraId="0459DB89" w14:textId="1751A51F" w:rsidR="00125991" w:rsidRPr="007D60A3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="00125991" w:rsidRPr="007D60A3">
              <w:t xml:space="preserve"> kan anvende it som redskab ved udarbejdelse af skriftlig dokumentation i læringsprocesserne</w:t>
            </w:r>
          </w:p>
        </w:tc>
        <w:tc>
          <w:tcPr>
            <w:tcW w:w="1405" w:type="dxa"/>
            <w:shd w:val="clear" w:color="auto" w:fill="auto"/>
          </w:tcPr>
          <w:p w14:paraId="0647BC16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9075D01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A87AE00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6EC84D9F" w14:textId="77777777" w:rsidTr="009B1671">
        <w:tc>
          <w:tcPr>
            <w:tcW w:w="5688" w:type="dxa"/>
            <w:shd w:val="clear" w:color="auto" w:fill="auto"/>
          </w:tcPr>
          <w:p w14:paraId="0DF0C478" w14:textId="51945252" w:rsidR="00125991" w:rsidRPr="007D60A3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="00125991" w:rsidRPr="007D60A3">
              <w:t xml:space="preserve"> kan under vejledning opbygge og fejlfinde på hydraulikanlæg ved anvendelse af hydraulikdiagrammer,</w:t>
            </w:r>
          </w:p>
        </w:tc>
        <w:tc>
          <w:tcPr>
            <w:tcW w:w="1405" w:type="dxa"/>
            <w:shd w:val="clear" w:color="auto" w:fill="auto"/>
          </w:tcPr>
          <w:p w14:paraId="68ADEFE1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3D8851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476DB4F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66E5E294" w14:textId="77777777" w:rsidTr="009B1671">
        <w:tc>
          <w:tcPr>
            <w:tcW w:w="5688" w:type="dxa"/>
            <w:shd w:val="clear" w:color="auto" w:fill="auto"/>
          </w:tcPr>
          <w:p w14:paraId="1556CA7F" w14:textId="7D3F38F9" w:rsidR="00125991" w:rsidRPr="007D60A3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="00125991" w:rsidRPr="007D60A3">
              <w:t xml:space="preserve"> kan udføre beregninger på serie- og parallelforbundne modstande ud fra sin viden om Ohms lov</w:t>
            </w:r>
          </w:p>
        </w:tc>
        <w:tc>
          <w:tcPr>
            <w:tcW w:w="1405" w:type="dxa"/>
            <w:shd w:val="clear" w:color="auto" w:fill="auto"/>
          </w:tcPr>
          <w:p w14:paraId="3DA315D2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488EF2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44BB185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3B748130" w14:textId="77777777" w:rsidTr="009B1671">
        <w:tc>
          <w:tcPr>
            <w:tcW w:w="5688" w:type="dxa"/>
            <w:shd w:val="clear" w:color="auto" w:fill="auto"/>
          </w:tcPr>
          <w:p w14:paraId="1C322880" w14:textId="0E2DD1E9" w:rsidR="00125991" w:rsidRPr="007D60A3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anvende sammenføjningsmetoder i et fremstillingsforløb under hensyn til gældende sikkerheds-, miljø- og kvalitetskrav og med tilhørende dokumentation udarbejdet ud fra kontrolmålinger og under hensyn til givne standarder og toleranceangivelser</w:t>
            </w:r>
          </w:p>
        </w:tc>
        <w:tc>
          <w:tcPr>
            <w:tcW w:w="1405" w:type="dxa"/>
            <w:shd w:val="clear" w:color="auto" w:fill="auto"/>
          </w:tcPr>
          <w:p w14:paraId="4B487D15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6F36C8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396CE4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30B9AAFD" w14:textId="77777777" w:rsidTr="009B1671">
        <w:tc>
          <w:tcPr>
            <w:tcW w:w="5688" w:type="dxa"/>
            <w:shd w:val="clear" w:color="auto" w:fill="auto"/>
          </w:tcPr>
          <w:p w14:paraId="7F8CF0E4" w14:textId="7E6EE64F" w:rsidR="00125991" w:rsidRDefault="00526DFE" w:rsidP="00125991">
            <w:pPr>
              <w:pStyle w:val="Listeafsnit"/>
              <w:numPr>
                <w:ilvl w:val="0"/>
                <w:numId w:val="15"/>
              </w:numPr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udvise innovative kompetencer ved fx metode- og materialevalg inden for uddannelsens jobområder</w:t>
            </w:r>
          </w:p>
        </w:tc>
        <w:tc>
          <w:tcPr>
            <w:tcW w:w="1405" w:type="dxa"/>
            <w:shd w:val="clear" w:color="auto" w:fill="auto"/>
          </w:tcPr>
          <w:p w14:paraId="5D024E9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C8DE91F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B35242D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05EF6EF1" w14:textId="77777777" w:rsidTr="009B1671">
        <w:tc>
          <w:tcPr>
            <w:tcW w:w="5688" w:type="dxa"/>
            <w:shd w:val="clear" w:color="auto" w:fill="auto"/>
          </w:tcPr>
          <w:p w14:paraId="5DE1812D" w14:textId="3079C139" w:rsidR="00125991" w:rsidRPr="00BC6DAA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lastRenderedPageBreak/>
              <w:t>Lærlingen</w:t>
            </w:r>
            <w:r w:rsidRPr="007D60A3">
              <w:t xml:space="preserve"> </w:t>
            </w:r>
            <w:r w:rsidR="00125991" w:rsidRPr="00BC6DAA">
              <w:t>kan fremstille emner efter valg af dimension og egnede materialetyper under hensyn til gældende normer, standarder og sikkerhedssystemer</w:t>
            </w:r>
          </w:p>
        </w:tc>
        <w:tc>
          <w:tcPr>
            <w:tcW w:w="1405" w:type="dxa"/>
            <w:shd w:val="clear" w:color="auto" w:fill="auto"/>
          </w:tcPr>
          <w:p w14:paraId="2F259050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F1E154B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023BBFB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3086EA6D" w14:textId="77777777" w:rsidTr="009B1671">
        <w:tc>
          <w:tcPr>
            <w:tcW w:w="5688" w:type="dxa"/>
            <w:shd w:val="clear" w:color="auto" w:fill="auto"/>
          </w:tcPr>
          <w:p w14:paraId="4D7FD676" w14:textId="55CCB940" w:rsidR="00125991" w:rsidRPr="00BC6DAA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BC6DAA">
              <w:t>kan montere mekaniske dieselpumper, udmåle fødesystemer på dieselmotorer samt foretage en motorsynkronisering,</w:t>
            </w:r>
          </w:p>
        </w:tc>
        <w:tc>
          <w:tcPr>
            <w:tcW w:w="1405" w:type="dxa"/>
            <w:shd w:val="clear" w:color="auto" w:fill="auto"/>
          </w:tcPr>
          <w:p w14:paraId="3C534E9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2FA31D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3572082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201A3508" w14:textId="77777777" w:rsidTr="009B1671">
        <w:tc>
          <w:tcPr>
            <w:tcW w:w="5688" w:type="dxa"/>
            <w:shd w:val="clear" w:color="auto" w:fill="auto"/>
          </w:tcPr>
          <w:p w14:paraId="42DC3136" w14:textId="11C475AC" w:rsidR="00125991" w:rsidRPr="00BC6DAA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BC6DAA">
              <w:t>kan foretage udmåling af lade- og starteranlæg</w:t>
            </w:r>
          </w:p>
        </w:tc>
        <w:tc>
          <w:tcPr>
            <w:tcW w:w="1405" w:type="dxa"/>
            <w:shd w:val="clear" w:color="auto" w:fill="auto"/>
          </w:tcPr>
          <w:p w14:paraId="1458C7C0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CF3D02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084C22E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493992F0" w14:textId="77777777" w:rsidTr="009B1671">
        <w:tc>
          <w:tcPr>
            <w:tcW w:w="5688" w:type="dxa"/>
            <w:shd w:val="clear" w:color="auto" w:fill="auto"/>
          </w:tcPr>
          <w:p w14:paraId="287130F9" w14:textId="246A6DBD" w:rsidR="00125991" w:rsidRPr="00BC6DAA" w:rsidRDefault="00526DFE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BC6DAA">
              <w:t>kan foretage sikkerhedseftersyn på køretøjers lovpligtige udstyr</w:t>
            </w:r>
          </w:p>
        </w:tc>
        <w:tc>
          <w:tcPr>
            <w:tcW w:w="1405" w:type="dxa"/>
            <w:shd w:val="clear" w:color="auto" w:fill="auto"/>
          </w:tcPr>
          <w:p w14:paraId="19709BB9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012C4D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B15AA7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</w:tbl>
    <w:p w14:paraId="40C6D6C2" w14:textId="77777777" w:rsidR="00304705" w:rsidRDefault="00304705" w:rsidP="001626F2">
      <w:pPr>
        <w:rPr>
          <w:sz w:val="18"/>
          <w:szCs w:val="18"/>
        </w:rPr>
      </w:pPr>
    </w:p>
    <w:p w14:paraId="27299497" w14:textId="77777777" w:rsidR="008D36E2" w:rsidRDefault="008D36E2" w:rsidP="001626F2">
      <w:pPr>
        <w:rPr>
          <w:sz w:val="18"/>
          <w:szCs w:val="18"/>
        </w:rPr>
      </w:pPr>
    </w:p>
    <w:p w14:paraId="01361C9B" w14:textId="77777777" w:rsidR="008D36E2" w:rsidRPr="00446272" w:rsidRDefault="008D36E2" w:rsidP="001626F2">
      <w:pPr>
        <w:rPr>
          <w:sz w:val="18"/>
          <w:szCs w:val="18"/>
        </w:rPr>
      </w:pPr>
    </w:p>
    <w:p w14:paraId="13F41F2F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09F18F47" w14:textId="77777777" w:rsidTr="00133F0A">
        <w:tc>
          <w:tcPr>
            <w:tcW w:w="9670" w:type="dxa"/>
            <w:gridSpan w:val="2"/>
          </w:tcPr>
          <w:p w14:paraId="175CFC62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654B0451" w14:textId="7057706F" w:rsidR="002E4B69" w:rsidRPr="00446272" w:rsidRDefault="00D250BD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652DD630" w14:textId="77777777" w:rsidTr="00133F0A">
        <w:tc>
          <w:tcPr>
            <w:tcW w:w="9670" w:type="dxa"/>
            <w:gridSpan w:val="2"/>
          </w:tcPr>
          <w:p w14:paraId="13124B8C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3FE8E88A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3AE60BC2" w14:textId="77777777" w:rsidTr="007A08AE">
        <w:tc>
          <w:tcPr>
            <w:tcW w:w="5812" w:type="dxa"/>
          </w:tcPr>
          <w:p w14:paraId="2A7EEA65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1F3014D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4285D44B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32E1B9D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0FD3EA3D" w14:textId="77777777" w:rsidTr="00133F0A">
        <w:tc>
          <w:tcPr>
            <w:tcW w:w="9670" w:type="dxa"/>
            <w:gridSpan w:val="2"/>
          </w:tcPr>
          <w:p w14:paraId="265DF462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D752472" w14:textId="203747CC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D250BD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D250BD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1204293F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44AF04DE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95A8E3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20EBE7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3AAD4640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46CE47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0863DB8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8FA791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C031DA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E954F82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117FEC6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95D5E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F3B24C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AFED2D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CEC49B0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0B8C8CFC" w14:textId="77777777" w:rsidTr="00133F0A">
        <w:tc>
          <w:tcPr>
            <w:tcW w:w="9670" w:type="dxa"/>
            <w:gridSpan w:val="2"/>
          </w:tcPr>
          <w:p w14:paraId="4FCDDF08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7F20A94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2A096262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EE3E" w14:textId="77777777" w:rsidR="00AD4B68" w:rsidRDefault="00AD4B68" w:rsidP="00960D5C">
      <w:pPr>
        <w:spacing w:line="240" w:lineRule="auto"/>
      </w:pPr>
      <w:r>
        <w:separator/>
      </w:r>
    </w:p>
  </w:endnote>
  <w:endnote w:type="continuationSeparator" w:id="0">
    <w:p w14:paraId="40B427C4" w14:textId="77777777" w:rsidR="00AD4B68" w:rsidRDefault="00AD4B68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432CFF26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81150E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30453E3B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C8D1" w14:textId="77777777" w:rsidR="00AD4B68" w:rsidRDefault="00AD4B68" w:rsidP="00960D5C">
      <w:pPr>
        <w:spacing w:line="240" w:lineRule="auto"/>
      </w:pPr>
      <w:r>
        <w:separator/>
      </w:r>
    </w:p>
  </w:footnote>
  <w:footnote w:type="continuationSeparator" w:id="0">
    <w:p w14:paraId="6F80B6A7" w14:textId="77777777" w:rsidR="00AD4B68" w:rsidRDefault="00AD4B68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8629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6F2B9384" wp14:editId="69898E2B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3D5CC" w14:textId="77777777" w:rsidR="0009145C" w:rsidRDefault="0009145C">
    <w:pPr>
      <w:pStyle w:val="Sidehoved"/>
    </w:pPr>
  </w:p>
  <w:p w14:paraId="646DB32C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73803943" wp14:editId="1921A9D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52"/>
    <w:multiLevelType w:val="hybridMultilevel"/>
    <w:tmpl w:val="62B2A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55DA"/>
    <w:multiLevelType w:val="hybridMultilevel"/>
    <w:tmpl w:val="C7440B1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A56C5"/>
    <w:multiLevelType w:val="hybridMultilevel"/>
    <w:tmpl w:val="F20C5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51095">
    <w:abstractNumId w:val="0"/>
  </w:num>
  <w:num w:numId="2" w16cid:durableId="1868717402">
    <w:abstractNumId w:val="10"/>
  </w:num>
  <w:num w:numId="3" w16cid:durableId="1549535379">
    <w:abstractNumId w:val="7"/>
  </w:num>
  <w:num w:numId="4" w16cid:durableId="420638016">
    <w:abstractNumId w:val="6"/>
  </w:num>
  <w:num w:numId="5" w16cid:durableId="1512144389">
    <w:abstractNumId w:val="12"/>
  </w:num>
  <w:num w:numId="6" w16cid:durableId="692996849">
    <w:abstractNumId w:val="11"/>
  </w:num>
  <w:num w:numId="7" w16cid:durableId="1997150138">
    <w:abstractNumId w:val="2"/>
  </w:num>
  <w:num w:numId="8" w16cid:durableId="1349600322">
    <w:abstractNumId w:val="14"/>
  </w:num>
  <w:num w:numId="9" w16cid:durableId="1084911535">
    <w:abstractNumId w:val="9"/>
  </w:num>
  <w:num w:numId="10" w16cid:durableId="1768109488">
    <w:abstractNumId w:val="15"/>
  </w:num>
  <w:num w:numId="11" w16cid:durableId="934825389">
    <w:abstractNumId w:val="8"/>
  </w:num>
  <w:num w:numId="12" w16cid:durableId="1339581853">
    <w:abstractNumId w:val="1"/>
  </w:num>
  <w:num w:numId="13" w16cid:durableId="974481703">
    <w:abstractNumId w:val="5"/>
  </w:num>
  <w:num w:numId="14" w16cid:durableId="547184474">
    <w:abstractNumId w:val="13"/>
  </w:num>
  <w:num w:numId="15" w16cid:durableId="1186288330">
    <w:abstractNumId w:val="4"/>
  </w:num>
  <w:num w:numId="16" w16cid:durableId="201105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566CA"/>
    <w:rsid w:val="0006661C"/>
    <w:rsid w:val="0009145C"/>
    <w:rsid w:val="000A00E9"/>
    <w:rsid w:val="00107BB2"/>
    <w:rsid w:val="001234F3"/>
    <w:rsid w:val="00125991"/>
    <w:rsid w:val="00133F0A"/>
    <w:rsid w:val="001626F2"/>
    <w:rsid w:val="001A0528"/>
    <w:rsid w:val="001C21E6"/>
    <w:rsid w:val="001C7852"/>
    <w:rsid w:val="001F2BA1"/>
    <w:rsid w:val="0020441A"/>
    <w:rsid w:val="00235B00"/>
    <w:rsid w:val="002520EC"/>
    <w:rsid w:val="00255A89"/>
    <w:rsid w:val="002836C3"/>
    <w:rsid w:val="002C4BC7"/>
    <w:rsid w:val="002C662C"/>
    <w:rsid w:val="002E4B69"/>
    <w:rsid w:val="00304705"/>
    <w:rsid w:val="00305FA6"/>
    <w:rsid w:val="00315AC9"/>
    <w:rsid w:val="00343527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C1B25"/>
    <w:rsid w:val="005059A6"/>
    <w:rsid w:val="00526DFE"/>
    <w:rsid w:val="00541CD9"/>
    <w:rsid w:val="0057519C"/>
    <w:rsid w:val="005A0103"/>
    <w:rsid w:val="005B0EF5"/>
    <w:rsid w:val="005C0073"/>
    <w:rsid w:val="006B33ED"/>
    <w:rsid w:val="00720F56"/>
    <w:rsid w:val="007702B1"/>
    <w:rsid w:val="0078276A"/>
    <w:rsid w:val="00796F55"/>
    <w:rsid w:val="007A08AE"/>
    <w:rsid w:val="007C4221"/>
    <w:rsid w:val="007C52F9"/>
    <w:rsid w:val="0081150E"/>
    <w:rsid w:val="00822708"/>
    <w:rsid w:val="00823D67"/>
    <w:rsid w:val="00840FB8"/>
    <w:rsid w:val="008541A1"/>
    <w:rsid w:val="008D36E2"/>
    <w:rsid w:val="00913ECF"/>
    <w:rsid w:val="00920985"/>
    <w:rsid w:val="00953169"/>
    <w:rsid w:val="00960D5C"/>
    <w:rsid w:val="0097352D"/>
    <w:rsid w:val="009B1671"/>
    <w:rsid w:val="009E16E0"/>
    <w:rsid w:val="009F6577"/>
    <w:rsid w:val="00A32CD9"/>
    <w:rsid w:val="00A945FB"/>
    <w:rsid w:val="00AD4B68"/>
    <w:rsid w:val="00AE4883"/>
    <w:rsid w:val="00AE60EC"/>
    <w:rsid w:val="00AF0E95"/>
    <w:rsid w:val="00B3190B"/>
    <w:rsid w:val="00B85A66"/>
    <w:rsid w:val="00BE3594"/>
    <w:rsid w:val="00C536C5"/>
    <w:rsid w:val="00C87B71"/>
    <w:rsid w:val="00C95ADE"/>
    <w:rsid w:val="00CD008D"/>
    <w:rsid w:val="00D2308C"/>
    <w:rsid w:val="00D250BD"/>
    <w:rsid w:val="00D718D3"/>
    <w:rsid w:val="00D81E59"/>
    <w:rsid w:val="00DA0AC8"/>
    <w:rsid w:val="00DB66A6"/>
    <w:rsid w:val="00DD4FA0"/>
    <w:rsid w:val="00DE1E20"/>
    <w:rsid w:val="00E5193D"/>
    <w:rsid w:val="00E95B1D"/>
    <w:rsid w:val="00E96F46"/>
    <w:rsid w:val="00EE1ADD"/>
    <w:rsid w:val="00EF0259"/>
    <w:rsid w:val="00F04117"/>
    <w:rsid w:val="00F458BF"/>
    <w:rsid w:val="00F459E8"/>
    <w:rsid w:val="00F46BDE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17B97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D2BF-AEA3-4F80-930E-A17851B7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2025-05-09T10:16:00Z</dcterms:created>
  <dcterms:modified xsi:type="dcterms:W3CDTF">2025-05-09T10:16:00Z</dcterms:modified>
</cp:coreProperties>
</file>