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45BC0519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FB6139">
        <w:rPr>
          <w:rFonts w:ascii="Verdana" w:hAnsi="Verdana"/>
          <w:b/>
          <w:bCs/>
          <w:color w:val="000000"/>
          <w:sz w:val="23"/>
          <w:szCs w:val="23"/>
        </w:rPr>
        <w:t>Smed Maritim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3E06D6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C762AC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C762AC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C762AC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C762AC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C762AC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3E06D6">
        <w:tc>
          <w:tcPr>
            <w:tcW w:w="5663" w:type="dxa"/>
            <w:shd w:val="clear" w:color="auto" w:fill="auto"/>
          </w:tcPr>
          <w:p w14:paraId="22464911" w14:textId="3275089B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kan tilrettelægge og udføre mindre konstruktioner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plade-, rør- og stålprofiler i et samlet fremstillings-,</w:t>
            </w:r>
            <w:r w:rsidR="004200AC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reparations- og vedligeholdelsesforløb og herunder udvælge</w:t>
            </w:r>
            <w:r w:rsidR="004200AC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og behandle materialer efter krav og anvendelsesformål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E06D6">
        <w:tc>
          <w:tcPr>
            <w:tcW w:w="5663" w:type="dxa"/>
            <w:shd w:val="clear" w:color="auto" w:fill="auto"/>
          </w:tcPr>
          <w:p w14:paraId="1CDB345B" w14:textId="643C209A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afkortning og tildannelse af lige-, skrå og faconsnit i plade, rør og profiler under hensyntagen til gældende standarder og tolerancekrav.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E06D6">
        <w:tc>
          <w:tcPr>
            <w:tcW w:w="5663" w:type="dxa"/>
            <w:shd w:val="clear" w:color="auto" w:fill="auto"/>
          </w:tcPr>
          <w:p w14:paraId="45A04B8E" w14:textId="0DFAE04F" w:rsidR="007E3BDC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planlægge og udføre enkle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fremstillingsopgaver, ved hjælp af manuelle og maskinelle bearbejdningsmetoder.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E06D6">
        <w:tc>
          <w:tcPr>
            <w:tcW w:w="5663" w:type="dxa"/>
            <w:shd w:val="clear" w:color="auto" w:fill="auto"/>
          </w:tcPr>
          <w:p w14:paraId="5EFE770A" w14:textId="2A31BAD9" w:rsidR="00D379C9" w:rsidRPr="0045037E" w:rsidRDefault="008C02AE" w:rsidP="00C7201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</w:rPr>
              <w:t>kan udføre sammenføjningsmetoder i et fremstillingsforløb i henhold til gældende standarder.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E06D6">
        <w:tc>
          <w:tcPr>
            <w:tcW w:w="5663" w:type="dxa"/>
            <w:shd w:val="clear" w:color="auto" w:fill="auto"/>
          </w:tcPr>
          <w:p w14:paraId="64F7B06F" w14:textId="069BC16A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udføre overflade- og efterbehandling af metaller og andre materialer i </w:t>
            </w:r>
            <w:proofErr w:type="gramStart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et fremstillings</w:t>
            </w:r>
            <w:proofErr w:type="gramEnd"/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og reparations -forløb under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hensyntagen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til en given kvalitet og gældende normer og standarder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87E7BB0" w14:textId="740C06FB" w:rsidR="00D379C9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vedligeholde produktionsudstyr der anvendes i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fremstillings, reparations-, og vedligeholdelsesforløb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45B88E" w14:textId="0CB3AB41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arbejde energi- og miljøbevidst samt i henhold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gældende regler for sikkerhed og arbejdsmiljø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64B3530F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4F4B353E" w14:textId="1EC55FD0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sz w:val="18"/>
                <w:szCs w:val="18"/>
                <w:lang w:val="da-DK"/>
              </w:rPr>
              <w:t>kan montere og demontere delkomponenter, maskiner og installationer</w:t>
            </w:r>
          </w:p>
        </w:tc>
        <w:tc>
          <w:tcPr>
            <w:tcW w:w="1260" w:type="dxa"/>
            <w:shd w:val="clear" w:color="auto" w:fill="auto"/>
          </w:tcPr>
          <w:p w14:paraId="1346612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E0A79B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2EBA20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6251AE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ED9B73D" w14:textId="79FFF784" w:rsidR="002E39E7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aflæse arbejdstegninger og fremstille arbejdstegninger ved hjælp af CAD-værktøjer.</w:t>
            </w:r>
          </w:p>
        </w:tc>
        <w:tc>
          <w:tcPr>
            <w:tcW w:w="1260" w:type="dxa"/>
            <w:shd w:val="clear" w:color="auto" w:fill="auto"/>
          </w:tcPr>
          <w:p w14:paraId="21575077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DB6ACA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409C706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0F54A35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D88B0F9" w14:textId="629ABAB8" w:rsidR="00C7201B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beregninger, materialelister og anden</w:t>
            </w:r>
          </w:p>
          <w:p w14:paraId="48D43CCC" w14:textId="501520FA" w:rsidR="002E39E7" w:rsidRPr="0045037E" w:rsidRDefault="00C7201B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>dokumentation i forbindelse med fremstillings-, reparations-, og vedligeholdelsesforløb</w:t>
            </w:r>
          </w:p>
        </w:tc>
        <w:tc>
          <w:tcPr>
            <w:tcW w:w="1260" w:type="dxa"/>
            <w:shd w:val="clear" w:color="auto" w:fill="auto"/>
          </w:tcPr>
          <w:p w14:paraId="112D4CA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1E1934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5DB0B7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58C4437B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0752BC74" w14:textId="1F791DC7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kan foretage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kvalitets- og kontrolmålinger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i forhold til</w:t>
            </w:r>
            <w:r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virksomhedens kvalitetsstyringssystem</w:t>
            </w:r>
          </w:p>
        </w:tc>
        <w:tc>
          <w:tcPr>
            <w:tcW w:w="1260" w:type="dxa"/>
            <w:shd w:val="clear" w:color="auto" w:fill="auto"/>
          </w:tcPr>
          <w:p w14:paraId="0C14618C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4EEDC34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A826E09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01D3F20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2110FCE3" w14:textId="4EB7678A" w:rsidR="0042165E" w:rsidRPr="0045037E" w:rsidRDefault="008C02AE" w:rsidP="00C7201B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kan kommunikere og samarbejde med kunder, kollegaer,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C7201B" w:rsidRPr="0045037E">
              <w:rPr>
                <w:rFonts w:ascii="Verdana" w:hAnsi="Verdana"/>
                <w:color w:val="000000"/>
                <w:sz w:val="18"/>
                <w:lang w:val="da-DK"/>
              </w:rPr>
              <w:t>samt udenlandske og indenlandske interessenter.</w:t>
            </w:r>
          </w:p>
        </w:tc>
        <w:tc>
          <w:tcPr>
            <w:tcW w:w="1260" w:type="dxa"/>
            <w:shd w:val="clear" w:color="auto" w:fill="auto"/>
          </w:tcPr>
          <w:p w14:paraId="23C252A1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E8ACD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93CE4A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1ECF0F68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11DA0A46" w14:textId="6A3DC1B9" w:rsidR="0042165E" w:rsidRPr="002E39E7" w:rsidRDefault="008C02AE" w:rsidP="0042165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lastRenderedPageBreak/>
              <w:t>Lærlingen</w:t>
            </w:r>
            <w:r w:rsidRPr="0045037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="0045037E" w:rsidRPr="0045037E">
              <w:rPr>
                <w:rFonts w:ascii="Verdana" w:hAnsi="Verdana"/>
                <w:color w:val="000000"/>
                <w:sz w:val="18"/>
                <w:lang w:val="da-DK"/>
              </w:rPr>
              <w:t>kan udføre intern og ekstern kundebetjening</w:t>
            </w:r>
          </w:p>
        </w:tc>
        <w:tc>
          <w:tcPr>
            <w:tcW w:w="1260" w:type="dxa"/>
            <w:shd w:val="clear" w:color="auto" w:fill="auto"/>
          </w:tcPr>
          <w:p w14:paraId="74C8E6A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46BDCF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ECA050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5018B22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52E9A344" w14:textId="0CA2715E" w:rsidR="0042165E" w:rsidRPr="0045037E" w:rsidRDefault="0045037E" w:rsidP="0045037E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Specialet </w:t>
            </w:r>
            <w:r w:rsidR="00FB6139">
              <w:rPr>
                <w:rFonts w:ascii="Verdana" w:hAnsi="Verdana"/>
                <w:b/>
                <w:bCs/>
                <w:sz w:val="18"/>
                <w:szCs w:val="18"/>
              </w:rPr>
              <w:t>Maritim</w:t>
            </w:r>
          </w:p>
        </w:tc>
        <w:tc>
          <w:tcPr>
            <w:tcW w:w="1260" w:type="dxa"/>
            <w:shd w:val="clear" w:color="auto" w:fill="auto"/>
          </w:tcPr>
          <w:p w14:paraId="6829476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2A47915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AC5E57B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386E6E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53B65056" w14:textId="4B868F74" w:rsidR="00FB6139" w:rsidRPr="00FB6139" w:rsidRDefault="003E06D6" w:rsidP="00FB613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FB6139" w:rsidRPr="00FB6139">
              <w:rPr>
                <w:rFonts w:ascii="Verdana" w:hAnsi="Verdana"/>
                <w:sz w:val="18"/>
                <w:szCs w:val="18"/>
              </w:rPr>
              <w:t>kan tilrettelægge arbejdsgange og kan udføre</w:t>
            </w:r>
          </w:p>
          <w:p w14:paraId="279CBD13" w14:textId="1434E01E" w:rsidR="003E06D6" w:rsidRPr="0045037E" w:rsidRDefault="00FB6139" w:rsidP="00FB613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B6139">
              <w:rPr>
                <w:rFonts w:ascii="Verdana" w:hAnsi="Verdana"/>
                <w:sz w:val="18"/>
                <w:szCs w:val="18"/>
              </w:rPr>
              <w:t>komplette reparationsforløb på skibe og stålkonstruktioner</w:t>
            </w:r>
          </w:p>
        </w:tc>
        <w:tc>
          <w:tcPr>
            <w:tcW w:w="1260" w:type="dxa"/>
            <w:shd w:val="clear" w:color="auto" w:fill="auto"/>
          </w:tcPr>
          <w:p w14:paraId="430E502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724CDBE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9F5BDF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6733D431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60614ED7" w14:textId="169D2A41" w:rsidR="003E06D6" w:rsidRPr="0045037E" w:rsidRDefault="003E06D6" w:rsidP="00FB613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FB6139" w:rsidRPr="00FB6139">
              <w:rPr>
                <w:rFonts w:ascii="Verdana" w:hAnsi="Verdana"/>
                <w:sz w:val="18"/>
                <w:szCs w:val="18"/>
              </w:rPr>
              <w:t>kan udarbejde tredimensionelle modeller af skibsdelementer</w:t>
            </w:r>
            <w:r w:rsidR="00FB61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B6139" w:rsidRPr="00FB6139">
              <w:rPr>
                <w:rFonts w:ascii="Verdana" w:hAnsi="Verdana"/>
                <w:sz w:val="18"/>
                <w:szCs w:val="18"/>
              </w:rPr>
              <w:t>og på baggrund af disse fremstille skabeloner til reparationsforløb</w:t>
            </w:r>
          </w:p>
        </w:tc>
        <w:tc>
          <w:tcPr>
            <w:tcW w:w="1260" w:type="dxa"/>
            <w:shd w:val="clear" w:color="auto" w:fill="auto"/>
          </w:tcPr>
          <w:p w14:paraId="101A7A0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2C7416B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1258389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06D6" w:rsidRPr="000C2385" w14:paraId="3ECA36B9" w14:textId="77777777" w:rsidTr="003E06D6">
        <w:trPr>
          <w:trHeight w:val="517"/>
        </w:trPr>
        <w:tc>
          <w:tcPr>
            <w:tcW w:w="5663" w:type="dxa"/>
            <w:shd w:val="clear" w:color="auto" w:fill="auto"/>
          </w:tcPr>
          <w:p w14:paraId="7F8E8ECF" w14:textId="5250C44E" w:rsidR="003E06D6" w:rsidRPr="0045037E" w:rsidRDefault="003E06D6" w:rsidP="00FB613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Lærlingen</w:t>
            </w:r>
            <w:r w:rsidRPr="0045037E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FB6139" w:rsidRPr="00FB6139">
              <w:rPr>
                <w:rFonts w:ascii="Verdana" w:hAnsi="Verdana"/>
                <w:sz w:val="18"/>
                <w:szCs w:val="18"/>
              </w:rPr>
              <w:t>kan tilrettelægge arbejdsgange og udføre komplette</w:t>
            </w:r>
            <w:r w:rsidR="00FB613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B6139" w:rsidRPr="00FB6139">
              <w:rPr>
                <w:rFonts w:ascii="Verdana" w:hAnsi="Verdana"/>
                <w:sz w:val="18"/>
                <w:szCs w:val="18"/>
              </w:rPr>
              <w:t>fremstillings-, montage- og reparationsforløb på rørprofiler</w:t>
            </w:r>
          </w:p>
        </w:tc>
        <w:tc>
          <w:tcPr>
            <w:tcW w:w="1260" w:type="dxa"/>
            <w:shd w:val="clear" w:color="auto" w:fill="auto"/>
          </w:tcPr>
          <w:p w14:paraId="1B09A166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B8185D1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2F792DF" w14:textId="77777777" w:rsidR="003E06D6" w:rsidRPr="009E4250" w:rsidRDefault="003E06D6" w:rsidP="003E06D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4A2B90E7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08287147" w14:textId="128E6911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2E59" w14:textId="77777777" w:rsidR="00512D1F" w:rsidRDefault="00512D1F" w:rsidP="00345B04">
      <w:pPr>
        <w:spacing w:after="0" w:line="240" w:lineRule="auto"/>
      </w:pPr>
      <w:r>
        <w:separator/>
      </w:r>
    </w:p>
  </w:endnote>
  <w:endnote w:type="continuationSeparator" w:id="0">
    <w:p w14:paraId="7F10CAF1" w14:textId="77777777" w:rsidR="00512D1F" w:rsidRDefault="00512D1F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DB7D" w14:textId="77777777" w:rsidR="00512D1F" w:rsidRDefault="00512D1F" w:rsidP="00345B04">
      <w:pPr>
        <w:spacing w:after="0" w:line="240" w:lineRule="auto"/>
      </w:pPr>
      <w:r>
        <w:separator/>
      </w:r>
    </w:p>
  </w:footnote>
  <w:footnote w:type="continuationSeparator" w:id="0">
    <w:p w14:paraId="5426A757" w14:textId="77777777" w:rsidR="00512D1F" w:rsidRDefault="00512D1F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239DEFB1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35F54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63AB3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2D1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C02AE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248B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EF5663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B6139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2025-05-09T11:05:00Z</dcterms:created>
  <dcterms:modified xsi:type="dcterms:W3CDTF">2025-05-09T11:05:00Z</dcterms:modified>
</cp:coreProperties>
</file>